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46AB" w14:textId="77777777" w:rsidR="00583812" w:rsidRPr="00FE1E11" w:rsidRDefault="00583812" w:rsidP="00583812">
      <w:pPr>
        <w:jc w:val="center"/>
        <w:rPr>
          <w:b/>
          <w:sz w:val="32"/>
          <w:szCs w:val="32"/>
        </w:rPr>
      </w:pPr>
      <w:bookmarkStart w:id="0" w:name="_Hlk86911189"/>
      <w:r w:rsidRPr="00FE1E11">
        <w:rPr>
          <w:b/>
          <w:sz w:val="32"/>
          <w:szCs w:val="32"/>
        </w:rPr>
        <w:t>ZONING BOARD OF ADJUSTMENT</w:t>
      </w:r>
    </w:p>
    <w:p w14:paraId="2C3CF4ED" w14:textId="77777777" w:rsidR="00583812" w:rsidRPr="00E241C7" w:rsidRDefault="00583812" w:rsidP="00583812">
      <w:pPr>
        <w:jc w:val="center"/>
        <w:rPr>
          <w:b/>
        </w:rPr>
      </w:pPr>
      <w:r w:rsidRPr="00E241C7">
        <w:rPr>
          <w:b/>
        </w:rPr>
        <w:t xml:space="preserve">TOWN OF </w:t>
      </w:r>
      <w:smartTag w:uri="urn:schemas-microsoft-com:office:smarttags" w:element="place">
        <w:smartTag w:uri="urn:schemas-microsoft-com:office:smarttags" w:element="City">
          <w:r w:rsidRPr="00E241C7">
            <w:rPr>
              <w:b/>
            </w:rPr>
            <w:t>MADISON</w:t>
          </w:r>
        </w:smartTag>
      </w:smartTag>
    </w:p>
    <w:p w14:paraId="398CE3AB" w14:textId="77777777" w:rsidR="00583812" w:rsidRPr="00E241C7" w:rsidRDefault="00583812" w:rsidP="00583812">
      <w:pPr>
        <w:jc w:val="center"/>
        <w:rPr>
          <w:b/>
        </w:rPr>
      </w:pPr>
      <w:smartTag w:uri="urn:schemas-microsoft-com:office:smarttags" w:element="place">
        <w:r w:rsidRPr="00E241C7">
          <w:rPr>
            <w:b/>
          </w:rPr>
          <w:t>PO</w:t>
        </w:r>
      </w:smartTag>
      <w:r w:rsidRPr="00E241C7">
        <w:rPr>
          <w:b/>
        </w:rPr>
        <w:t xml:space="preserve"> </w:t>
      </w:r>
      <w:smartTag w:uri="urn:schemas-microsoft-com:office:smarttags" w:element="address">
        <w:smartTag w:uri="urn:schemas-microsoft-com:office:smarttags" w:element="Street">
          <w:r w:rsidRPr="00E241C7">
            <w:rPr>
              <w:b/>
            </w:rPr>
            <w:t>BOX</w:t>
          </w:r>
        </w:smartTag>
        <w:r w:rsidRPr="00E241C7">
          <w:rPr>
            <w:b/>
          </w:rPr>
          <w:t xml:space="preserve"> 248</w:t>
        </w:r>
      </w:smartTag>
    </w:p>
    <w:p w14:paraId="6D06DA1B" w14:textId="77777777" w:rsidR="00583812" w:rsidRPr="00E241C7" w:rsidRDefault="00583812" w:rsidP="00583812">
      <w:pPr>
        <w:jc w:val="center"/>
        <w:rPr>
          <w:b/>
        </w:rPr>
      </w:pPr>
      <w:r w:rsidRPr="00E241C7">
        <w:rPr>
          <w:b/>
        </w:rPr>
        <w:t>MADISON, NH 03849</w:t>
      </w:r>
    </w:p>
    <w:p w14:paraId="3AEA267C" w14:textId="77777777" w:rsidR="00583812" w:rsidRDefault="00583812" w:rsidP="00583812">
      <w:pPr>
        <w:jc w:val="center"/>
      </w:pPr>
    </w:p>
    <w:p w14:paraId="43D33372" w14:textId="77777777" w:rsidR="00583812" w:rsidRPr="00EC3814" w:rsidRDefault="00583812" w:rsidP="00583812">
      <w:pPr>
        <w:jc w:val="center"/>
        <w:rPr>
          <w:b/>
          <w:sz w:val="28"/>
          <w:szCs w:val="28"/>
          <w:u w:val="single"/>
        </w:rPr>
      </w:pPr>
      <w:r w:rsidRPr="00EC3814">
        <w:rPr>
          <w:b/>
          <w:sz w:val="28"/>
          <w:szCs w:val="28"/>
          <w:u w:val="single"/>
        </w:rPr>
        <w:t>Public Hearing Notice</w:t>
      </w:r>
    </w:p>
    <w:p w14:paraId="1869726F" w14:textId="77777777" w:rsidR="00583812" w:rsidRDefault="00583812" w:rsidP="00583812">
      <w:pPr>
        <w:jc w:val="center"/>
      </w:pPr>
    </w:p>
    <w:p w14:paraId="2057D3E2" w14:textId="0ABB578F" w:rsidR="00583812" w:rsidRDefault="00583812" w:rsidP="00583812">
      <w:pPr>
        <w:pStyle w:val="PlainText"/>
        <w:rPr>
          <w:rFonts w:ascii="Times New Roman" w:hAnsi="Times New Roman"/>
          <w:bCs/>
          <w:sz w:val="22"/>
          <w:szCs w:val="22"/>
        </w:rPr>
      </w:pPr>
      <w:r w:rsidRPr="00163C9A">
        <w:rPr>
          <w:rFonts w:ascii="Times New Roman" w:hAnsi="Times New Roman"/>
          <w:sz w:val="22"/>
          <w:szCs w:val="22"/>
        </w:rPr>
        <w:t xml:space="preserve">Notice is hereby given that a Public Hearing will be held </w:t>
      </w:r>
      <w:r w:rsidR="003B6AD1">
        <w:rPr>
          <w:rFonts w:ascii="Times New Roman" w:hAnsi="Times New Roman"/>
          <w:sz w:val="22"/>
          <w:szCs w:val="22"/>
        </w:rPr>
        <w:t>at</w:t>
      </w:r>
      <w:r w:rsidRPr="00163C9A">
        <w:rPr>
          <w:rFonts w:ascii="Times New Roman" w:hAnsi="Times New Roman"/>
          <w:sz w:val="22"/>
          <w:szCs w:val="22"/>
        </w:rPr>
        <w:t xml:space="preserve"> </w:t>
      </w:r>
      <w:r>
        <w:rPr>
          <w:rFonts w:ascii="Times New Roman" w:hAnsi="Times New Roman"/>
          <w:sz w:val="22"/>
          <w:szCs w:val="22"/>
        </w:rPr>
        <w:t xml:space="preserve">the Madison </w:t>
      </w:r>
      <w:r w:rsidR="000E0FA1">
        <w:rPr>
          <w:rFonts w:ascii="Times New Roman" w:hAnsi="Times New Roman"/>
          <w:sz w:val="22"/>
          <w:szCs w:val="22"/>
        </w:rPr>
        <w:t>Town Hall Meeting Room</w:t>
      </w:r>
      <w:r>
        <w:rPr>
          <w:rFonts w:ascii="Times New Roman" w:hAnsi="Times New Roman"/>
          <w:sz w:val="22"/>
          <w:szCs w:val="22"/>
        </w:rPr>
        <w:t xml:space="preserve"> </w:t>
      </w:r>
      <w:r w:rsidR="002B6F5D" w:rsidRPr="002B6F5D">
        <w:rPr>
          <w:rFonts w:ascii="Times New Roman" w:hAnsi="Times New Roman"/>
          <w:b/>
          <w:bCs/>
          <w:sz w:val="22"/>
          <w:szCs w:val="22"/>
        </w:rPr>
        <w:t>Wednesday</w:t>
      </w:r>
      <w:r w:rsidRPr="00163C9A">
        <w:rPr>
          <w:rFonts w:ascii="Times New Roman" w:hAnsi="Times New Roman"/>
          <w:b/>
          <w:bCs/>
          <w:sz w:val="22"/>
          <w:szCs w:val="22"/>
        </w:rPr>
        <w:t>,</w:t>
      </w:r>
      <w:r w:rsidR="004358A5">
        <w:rPr>
          <w:rFonts w:ascii="Times New Roman" w:hAnsi="Times New Roman"/>
          <w:b/>
          <w:bCs/>
          <w:sz w:val="22"/>
          <w:szCs w:val="22"/>
        </w:rPr>
        <w:t xml:space="preserve"> </w:t>
      </w:r>
      <w:r w:rsidR="00D82A17">
        <w:rPr>
          <w:rFonts w:ascii="Times New Roman" w:hAnsi="Times New Roman"/>
          <w:b/>
          <w:bCs/>
          <w:sz w:val="22"/>
          <w:szCs w:val="22"/>
        </w:rPr>
        <w:t>April 19</w:t>
      </w:r>
      <w:r w:rsidR="003B6AD1">
        <w:rPr>
          <w:rFonts w:ascii="Times New Roman" w:hAnsi="Times New Roman"/>
          <w:b/>
          <w:bCs/>
          <w:sz w:val="22"/>
          <w:szCs w:val="22"/>
        </w:rPr>
        <w:t>, 202</w:t>
      </w:r>
      <w:r w:rsidR="00716310">
        <w:rPr>
          <w:rFonts w:ascii="Times New Roman" w:hAnsi="Times New Roman"/>
          <w:b/>
          <w:bCs/>
          <w:sz w:val="22"/>
          <w:szCs w:val="22"/>
        </w:rPr>
        <w:t>3</w:t>
      </w:r>
      <w:r w:rsidRPr="00163C9A">
        <w:rPr>
          <w:rFonts w:ascii="Times New Roman" w:hAnsi="Times New Roman"/>
          <w:b/>
          <w:bCs/>
          <w:sz w:val="22"/>
          <w:szCs w:val="22"/>
        </w:rPr>
        <w:t xml:space="preserve"> at 6:00 P.M</w:t>
      </w:r>
      <w:r w:rsidR="00425251">
        <w:rPr>
          <w:rFonts w:ascii="Times New Roman" w:hAnsi="Times New Roman"/>
          <w:b/>
          <w:bCs/>
          <w:sz w:val="22"/>
          <w:szCs w:val="22"/>
        </w:rPr>
        <w:t>.</w:t>
      </w:r>
      <w:r w:rsidRPr="00163C9A">
        <w:rPr>
          <w:rFonts w:ascii="Times New Roman" w:hAnsi="Times New Roman"/>
          <w:bCs/>
          <w:sz w:val="22"/>
          <w:szCs w:val="22"/>
        </w:rPr>
        <w:t xml:space="preserve"> to consider the following:</w:t>
      </w:r>
    </w:p>
    <w:p w14:paraId="0FFE5888" w14:textId="77777777" w:rsidR="00583812" w:rsidRDefault="00583812" w:rsidP="00583812">
      <w:pPr>
        <w:pStyle w:val="PlainText"/>
        <w:rPr>
          <w:rFonts w:ascii="Times New Roman" w:hAnsi="Times New Roman"/>
          <w:bCs/>
          <w:sz w:val="22"/>
          <w:szCs w:val="22"/>
        </w:rPr>
      </w:pPr>
    </w:p>
    <w:bookmarkEnd w:id="0"/>
    <w:p w14:paraId="26BDC532" w14:textId="0241EF4E" w:rsidR="00716310" w:rsidRDefault="00710C2D" w:rsidP="00716310">
      <w:pPr>
        <w:rPr>
          <w:rFonts w:eastAsiaTheme="minorHAnsi"/>
        </w:rPr>
      </w:pPr>
      <w:r>
        <w:rPr>
          <w:rFonts w:eastAsiaTheme="minorHAnsi"/>
          <w:b/>
          <w:bCs/>
        </w:rPr>
        <w:t>Case #2</w:t>
      </w:r>
      <w:r w:rsidR="00716310">
        <w:rPr>
          <w:rFonts w:eastAsiaTheme="minorHAnsi"/>
          <w:b/>
          <w:bCs/>
        </w:rPr>
        <w:t>3-02</w:t>
      </w:r>
      <w:r w:rsidR="0049071A">
        <w:rPr>
          <w:rFonts w:eastAsiaTheme="minorHAnsi"/>
          <w:b/>
          <w:bCs/>
        </w:rPr>
        <w:t xml:space="preserve"> – </w:t>
      </w:r>
      <w:r w:rsidR="00415CDA">
        <w:rPr>
          <w:rFonts w:eastAsiaTheme="minorHAnsi"/>
          <w:b/>
          <w:bCs/>
        </w:rPr>
        <w:t xml:space="preserve">Continued </w:t>
      </w:r>
      <w:r w:rsidR="00C47C5A">
        <w:rPr>
          <w:rFonts w:eastAsiaTheme="minorHAnsi"/>
          <w:b/>
          <w:bCs/>
        </w:rPr>
        <w:t>–</w:t>
      </w:r>
      <w:r w:rsidR="00716310">
        <w:rPr>
          <w:rFonts w:eastAsiaTheme="minorHAnsi"/>
          <w:b/>
          <w:bCs/>
        </w:rPr>
        <w:t xml:space="preserve"> </w:t>
      </w:r>
      <w:r w:rsidR="00716310" w:rsidRPr="007C568A">
        <w:rPr>
          <w:rFonts w:eastAsiaTheme="minorHAnsi"/>
        </w:rPr>
        <w:t>Variance</w:t>
      </w:r>
      <w:r w:rsidR="00716310">
        <w:rPr>
          <w:rFonts w:eastAsiaTheme="minorHAnsi"/>
        </w:rPr>
        <w:t xml:space="preserve"> request by Craig N. Salomon, Land Use Consultant </w:t>
      </w:r>
      <w:r w:rsidR="000657F8">
        <w:rPr>
          <w:rFonts w:eastAsiaTheme="minorHAnsi"/>
        </w:rPr>
        <w:t>and</w:t>
      </w:r>
      <w:r w:rsidR="00716310">
        <w:rPr>
          <w:rFonts w:eastAsiaTheme="minorHAnsi"/>
        </w:rPr>
        <w:t xml:space="preserve"> Ambit Engineering, Inc., as </w:t>
      </w:r>
      <w:r w:rsidR="000657F8">
        <w:rPr>
          <w:rFonts w:eastAsiaTheme="minorHAnsi"/>
        </w:rPr>
        <w:t xml:space="preserve">representatives </w:t>
      </w:r>
      <w:r w:rsidR="00716310">
        <w:rPr>
          <w:rFonts w:eastAsiaTheme="minorHAnsi"/>
        </w:rPr>
        <w:t xml:space="preserve">for Jerome Ken Sakurai, Trustee of </w:t>
      </w:r>
      <w:proofErr w:type="spellStart"/>
      <w:r w:rsidR="00716310">
        <w:rPr>
          <w:rFonts w:eastAsiaTheme="minorHAnsi"/>
        </w:rPr>
        <w:t>Tayzach</w:t>
      </w:r>
      <w:proofErr w:type="spellEnd"/>
      <w:r w:rsidR="00716310">
        <w:rPr>
          <w:rFonts w:eastAsiaTheme="minorHAnsi"/>
        </w:rPr>
        <w:t xml:space="preserve"> Realty Trust for property located at 363 Danforth Lane, Tax Map 120, Lot 05, from Article I, Section 1.3 – A and Article V, Sections 5.7 A and B to allow a three lot cluster subdivision with frontage on a Class VI Highway.</w:t>
      </w:r>
    </w:p>
    <w:p w14:paraId="368630D1" w14:textId="550BA595" w:rsidR="001A1B30" w:rsidRDefault="001A1B30" w:rsidP="00716310">
      <w:pPr>
        <w:rPr>
          <w:rFonts w:eastAsiaTheme="minorHAnsi"/>
        </w:rPr>
      </w:pPr>
    </w:p>
    <w:p w14:paraId="3ADC25F0" w14:textId="196C648B" w:rsidR="001A1B30" w:rsidRPr="001A1B30" w:rsidRDefault="001A1B30" w:rsidP="00716310">
      <w:pPr>
        <w:rPr>
          <w:rFonts w:eastAsiaTheme="minorHAnsi"/>
        </w:rPr>
      </w:pPr>
      <w:r w:rsidRPr="00B65F0B">
        <w:rPr>
          <w:rFonts w:eastAsiaTheme="minorHAnsi"/>
          <w:b/>
          <w:bCs/>
        </w:rPr>
        <w:t xml:space="preserve">Case #23-03 – </w:t>
      </w:r>
      <w:r w:rsidR="00D82A17">
        <w:rPr>
          <w:rFonts w:eastAsiaTheme="minorHAnsi"/>
          <w:b/>
          <w:bCs/>
        </w:rPr>
        <w:t xml:space="preserve">Continued - </w:t>
      </w:r>
      <w:r w:rsidRPr="00D82A17">
        <w:rPr>
          <w:rFonts w:eastAsiaTheme="minorHAnsi"/>
        </w:rPr>
        <w:t>Variance</w:t>
      </w:r>
      <w:r>
        <w:rPr>
          <w:rFonts w:eastAsiaTheme="minorHAnsi"/>
          <w:b/>
          <w:bCs/>
        </w:rPr>
        <w:t xml:space="preserve"> </w:t>
      </w:r>
      <w:r>
        <w:rPr>
          <w:rFonts w:eastAsiaTheme="minorHAnsi"/>
        </w:rPr>
        <w:t xml:space="preserve">request by Mark and Jacob McConkey, Agent for Samuel </w:t>
      </w:r>
      <w:proofErr w:type="spellStart"/>
      <w:r>
        <w:rPr>
          <w:rFonts w:eastAsiaTheme="minorHAnsi"/>
        </w:rPr>
        <w:t>Shriro</w:t>
      </w:r>
      <w:proofErr w:type="spellEnd"/>
      <w:r>
        <w:rPr>
          <w:rFonts w:eastAsiaTheme="minorHAnsi"/>
        </w:rPr>
        <w:t xml:space="preserve"> for property located at 14 Little Loop Road, Tax Map 109, Lot 121, from Article V, Section 5.9</w:t>
      </w:r>
      <w:r w:rsidR="004134CC">
        <w:rPr>
          <w:rFonts w:eastAsiaTheme="minorHAnsi"/>
        </w:rPr>
        <w:t xml:space="preserve"> C</w:t>
      </w:r>
      <w:r>
        <w:rPr>
          <w:rFonts w:eastAsiaTheme="minorHAnsi"/>
        </w:rPr>
        <w:t xml:space="preserve"> and Section 5.9</w:t>
      </w:r>
      <w:r w:rsidR="004134CC">
        <w:rPr>
          <w:rFonts w:eastAsiaTheme="minorHAnsi"/>
        </w:rPr>
        <w:t xml:space="preserve"> E</w:t>
      </w:r>
      <w:r>
        <w:rPr>
          <w:rFonts w:eastAsiaTheme="minorHAnsi"/>
        </w:rPr>
        <w:t xml:space="preserve"> of the zoning ordinance to permit the house to be 69.54’ from mean High-Water Mark of Pea Porridge Pond, where 75 feet is required.  Also to permit the deck to be 62.79’ from the mean High-Water Mark of Pea Porridge Pond, where 75 feet </w:t>
      </w:r>
      <w:r w:rsidR="004134CC">
        <w:rPr>
          <w:rFonts w:eastAsiaTheme="minorHAnsi"/>
        </w:rPr>
        <w:t>i</w:t>
      </w:r>
      <w:r>
        <w:rPr>
          <w:rFonts w:eastAsiaTheme="minorHAnsi"/>
        </w:rPr>
        <w:t>s required</w:t>
      </w:r>
      <w:r w:rsidR="00035780">
        <w:rPr>
          <w:rFonts w:eastAsiaTheme="minorHAnsi"/>
        </w:rPr>
        <w:t xml:space="preserve"> and the house to be 55.55 feet from center line of the road way where 65 feet is required.</w:t>
      </w:r>
    </w:p>
    <w:p w14:paraId="5942E747" w14:textId="1EBB338C" w:rsidR="00716310" w:rsidRDefault="00716310" w:rsidP="00716310">
      <w:pPr>
        <w:rPr>
          <w:rFonts w:eastAsiaTheme="minorHAnsi"/>
          <w:sz w:val="22"/>
          <w:szCs w:val="22"/>
        </w:rPr>
      </w:pPr>
    </w:p>
    <w:p w14:paraId="0EB53C62" w14:textId="2B56D91E" w:rsidR="00F57385" w:rsidRDefault="00F57385" w:rsidP="00716310">
      <w:pPr>
        <w:rPr>
          <w:rFonts w:eastAsiaTheme="minorHAnsi"/>
          <w:sz w:val="22"/>
          <w:szCs w:val="22"/>
        </w:rPr>
      </w:pPr>
      <w:r>
        <w:rPr>
          <w:rFonts w:eastAsiaTheme="minorHAnsi"/>
          <w:b/>
          <w:bCs/>
          <w:sz w:val="22"/>
          <w:szCs w:val="22"/>
        </w:rPr>
        <w:t xml:space="preserve">Case #23-04 </w:t>
      </w:r>
      <w:r>
        <w:rPr>
          <w:rFonts w:eastAsiaTheme="minorHAnsi"/>
          <w:sz w:val="22"/>
          <w:szCs w:val="22"/>
        </w:rPr>
        <w:t xml:space="preserve">– </w:t>
      </w:r>
      <w:r>
        <w:rPr>
          <w:rFonts w:eastAsiaTheme="minorHAnsi"/>
          <w:b/>
          <w:bCs/>
          <w:sz w:val="22"/>
          <w:szCs w:val="22"/>
        </w:rPr>
        <w:t xml:space="preserve">Variance </w:t>
      </w:r>
      <w:r>
        <w:rPr>
          <w:rFonts w:eastAsiaTheme="minorHAnsi"/>
          <w:sz w:val="22"/>
          <w:szCs w:val="22"/>
        </w:rPr>
        <w:t>request Robert Nelson for property located at 65 Madison Mountain Drive, Tax Map 116, Lot 45, from Article V, Section 5.9(A) of the Zoning Ordinance to permit construction of an addition within 25’ of side boundary line.</w:t>
      </w:r>
    </w:p>
    <w:p w14:paraId="3DD41756" w14:textId="7025F1EA" w:rsidR="00F57385" w:rsidRDefault="00F57385" w:rsidP="00716310">
      <w:pPr>
        <w:rPr>
          <w:rFonts w:eastAsiaTheme="minorHAnsi"/>
          <w:sz w:val="22"/>
          <w:szCs w:val="22"/>
        </w:rPr>
      </w:pPr>
    </w:p>
    <w:p w14:paraId="7ABE979D" w14:textId="6289BFC7" w:rsidR="005B4896" w:rsidRDefault="005B4896" w:rsidP="00716310">
      <w:pPr>
        <w:rPr>
          <w:rFonts w:eastAsiaTheme="minorHAnsi"/>
          <w:sz w:val="22"/>
          <w:szCs w:val="22"/>
        </w:rPr>
      </w:pPr>
      <w:r>
        <w:rPr>
          <w:rFonts w:eastAsiaTheme="minorHAnsi"/>
          <w:b/>
          <w:bCs/>
          <w:sz w:val="22"/>
          <w:szCs w:val="22"/>
        </w:rPr>
        <w:t xml:space="preserve">Case #23-05 – Variance </w:t>
      </w:r>
      <w:r>
        <w:rPr>
          <w:rFonts w:eastAsiaTheme="minorHAnsi"/>
          <w:sz w:val="22"/>
          <w:szCs w:val="22"/>
        </w:rPr>
        <w:t xml:space="preserve">request by James F. Rines, Horizons Engineering, Inc., WMS&amp;E Division, Agent for Eva </w:t>
      </w:r>
      <w:proofErr w:type="spellStart"/>
      <w:r>
        <w:rPr>
          <w:rFonts w:eastAsiaTheme="minorHAnsi"/>
          <w:sz w:val="22"/>
          <w:szCs w:val="22"/>
        </w:rPr>
        <w:t>Selstam</w:t>
      </w:r>
      <w:proofErr w:type="spellEnd"/>
      <w:r>
        <w:rPr>
          <w:rFonts w:eastAsiaTheme="minorHAnsi"/>
          <w:sz w:val="22"/>
          <w:szCs w:val="22"/>
        </w:rPr>
        <w:t xml:space="preserve"> Heilman, Trustee of The Amended and Restated Trust Agreement of Eva </w:t>
      </w:r>
      <w:proofErr w:type="spellStart"/>
      <w:r>
        <w:rPr>
          <w:rFonts w:eastAsiaTheme="minorHAnsi"/>
          <w:sz w:val="22"/>
          <w:szCs w:val="22"/>
        </w:rPr>
        <w:t>Selstam</w:t>
      </w:r>
      <w:proofErr w:type="spellEnd"/>
      <w:r>
        <w:rPr>
          <w:rFonts w:eastAsiaTheme="minorHAnsi"/>
          <w:sz w:val="22"/>
          <w:szCs w:val="22"/>
        </w:rPr>
        <w:t xml:space="preserve"> Heilman and Stephen S. Hill, Trustee of the Stephen S. Hill Revocable Trust (THE TRUSTS) for property located at 87 Shieling Road, Tax Map 120, Lot </w:t>
      </w:r>
      <w:r w:rsidR="00681524">
        <w:rPr>
          <w:rFonts w:eastAsiaTheme="minorHAnsi"/>
          <w:sz w:val="22"/>
          <w:szCs w:val="22"/>
        </w:rPr>
        <w:t>0</w:t>
      </w:r>
      <w:r>
        <w:rPr>
          <w:rFonts w:eastAsiaTheme="minorHAnsi"/>
          <w:sz w:val="22"/>
          <w:szCs w:val="22"/>
        </w:rPr>
        <w:t xml:space="preserve">28, from Article IV, Section 4.5 (C) and </w:t>
      </w:r>
      <w:r w:rsidR="00681524">
        <w:rPr>
          <w:rFonts w:eastAsiaTheme="minorHAnsi"/>
          <w:sz w:val="22"/>
          <w:szCs w:val="22"/>
        </w:rPr>
        <w:t xml:space="preserve">Article V, </w:t>
      </w:r>
      <w:r>
        <w:rPr>
          <w:rFonts w:eastAsiaTheme="minorHAnsi"/>
          <w:sz w:val="22"/>
          <w:szCs w:val="22"/>
        </w:rPr>
        <w:t>Section 5.9 (C) of the Zoning Ordinance to permit the replacement of an existing nonconforming cabin that is 9.4’ from the shoreline with a more nearly conforming cabin that is proposed to be 20.9’ from the shoreline.</w:t>
      </w:r>
    </w:p>
    <w:p w14:paraId="1B758DC5" w14:textId="77777777" w:rsidR="005B4896" w:rsidRPr="005B4896" w:rsidRDefault="005B4896" w:rsidP="00716310">
      <w:pPr>
        <w:rPr>
          <w:rFonts w:eastAsiaTheme="minorHAnsi"/>
          <w:sz w:val="22"/>
          <w:szCs w:val="22"/>
        </w:rPr>
      </w:pPr>
    </w:p>
    <w:p w14:paraId="76AF8002" w14:textId="06B00870" w:rsidR="00716310" w:rsidRPr="00CB3494" w:rsidRDefault="00716310" w:rsidP="00716310">
      <w:pPr>
        <w:rPr>
          <w:rFonts w:eastAsiaTheme="minorHAnsi"/>
        </w:rPr>
      </w:pPr>
      <w:r>
        <w:rPr>
          <w:rFonts w:eastAsiaTheme="minorHAnsi"/>
        </w:rPr>
        <w:t>Drew Gentile, Chairman</w:t>
      </w:r>
      <w:r>
        <w:rPr>
          <w:rFonts w:eastAsiaTheme="minorHAnsi"/>
        </w:rPr>
        <w:tab/>
      </w:r>
      <w:r>
        <w:rPr>
          <w:rFonts w:eastAsiaTheme="minorHAnsi"/>
        </w:rPr>
        <w:tab/>
      </w:r>
      <w:r>
        <w:rPr>
          <w:rFonts w:eastAsiaTheme="minorHAnsi"/>
        </w:rPr>
        <w:tab/>
      </w:r>
      <w:r>
        <w:rPr>
          <w:rFonts w:eastAsiaTheme="minorHAnsi"/>
        </w:rPr>
        <w:tab/>
      </w:r>
      <w:r>
        <w:rPr>
          <w:rFonts w:eastAsiaTheme="minorHAnsi"/>
        </w:rPr>
        <w:tab/>
      </w:r>
    </w:p>
    <w:p w14:paraId="7DC4C5F0" w14:textId="487D52CE" w:rsidR="00415CDA" w:rsidRDefault="00716310" w:rsidP="00056870">
      <w:pPr>
        <w:rPr>
          <w:sz w:val="22"/>
          <w:szCs w:val="22"/>
        </w:rPr>
      </w:pPr>
      <w:r w:rsidRPr="00163C9A">
        <w:rPr>
          <w:sz w:val="22"/>
          <w:szCs w:val="22"/>
        </w:rPr>
        <w:t xml:space="preserve">Zoning Board of Adjustment                  </w:t>
      </w:r>
      <w:r w:rsidR="00B65F0B">
        <w:rPr>
          <w:sz w:val="22"/>
          <w:szCs w:val="22"/>
        </w:rPr>
        <w:tab/>
      </w:r>
      <w:r w:rsidR="00B65F0B">
        <w:rPr>
          <w:sz w:val="22"/>
          <w:szCs w:val="22"/>
        </w:rPr>
        <w:tab/>
      </w:r>
      <w:r w:rsidR="00B65F0B">
        <w:rPr>
          <w:sz w:val="22"/>
          <w:szCs w:val="22"/>
        </w:rPr>
        <w:tab/>
      </w:r>
      <w:r w:rsidR="00B65F0B">
        <w:rPr>
          <w:sz w:val="22"/>
          <w:szCs w:val="22"/>
        </w:rPr>
        <w:tab/>
      </w:r>
      <w:r w:rsidR="00F25A84">
        <w:rPr>
          <w:sz w:val="22"/>
          <w:szCs w:val="22"/>
        </w:rPr>
        <w:t>Posted March 29, 2023</w:t>
      </w:r>
      <w:r w:rsidR="00B65F0B">
        <w:rPr>
          <w:sz w:val="22"/>
          <w:szCs w:val="22"/>
        </w:rPr>
        <w:tab/>
      </w:r>
    </w:p>
    <w:p w14:paraId="4C4C6587" w14:textId="239F95DA" w:rsidR="00056870" w:rsidRDefault="00056870" w:rsidP="00056870">
      <w:pPr>
        <w:rPr>
          <w:sz w:val="22"/>
          <w:szCs w:val="22"/>
        </w:rPr>
      </w:pPr>
    </w:p>
    <w:sectPr w:rsidR="000568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386CD6"/>
    <w:multiLevelType w:val="hybridMultilevel"/>
    <w:tmpl w:val="204AF8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38993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70D"/>
    <w:rsid w:val="00035780"/>
    <w:rsid w:val="00056870"/>
    <w:rsid w:val="000657F8"/>
    <w:rsid w:val="0006624F"/>
    <w:rsid w:val="000A3A45"/>
    <w:rsid w:val="000E0FA1"/>
    <w:rsid w:val="000E31EB"/>
    <w:rsid w:val="001226C6"/>
    <w:rsid w:val="001A1B30"/>
    <w:rsid w:val="0020645D"/>
    <w:rsid w:val="00245EDA"/>
    <w:rsid w:val="002B3F63"/>
    <w:rsid w:val="002B6F5D"/>
    <w:rsid w:val="002C0F70"/>
    <w:rsid w:val="002D1C22"/>
    <w:rsid w:val="00396B73"/>
    <w:rsid w:val="003B6AD1"/>
    <w:rsid w:val="003C4EA6"/>
    <w:rsid w:val="003C7524"/>
    <w:rsid w:val="004134CC"/>
    <w:rsid w:val="004146E1"/>
    <w:rsid w:val="00415CDA"/>
    <w:rsid w:val="00425251"/>
    <w:rsid w:val="004358A5"/>
    <w:rsid w:val="0049071A"/>
    <w:rsid w:val="004A438E"/>
    <w:rsid w:val="004E0E1F"/>
    <w:rsid w:val="00582D47"/>
    <w:rsid w:val="00583812"/>
    <w:rsid w:val="00591A92"/>
    <w:rsid w:val="005B4896"/>
    <w:rsid w:val="00611023"/>
    <w:rsid w:val="00681524"/>
    <w:rsid w:val="00702084"/>
    <w:rsid w:val="00710C2D"/>
    <w:rsid w:val="00716310"/>
    <w:rsid w:val="007476FA"/>
    <w:rsid w:val="00785C00"/>
    <w:rsid w:val="0086470D"/>
    <w:rsid w:val="008F7787"/>
    <w:rsid w:val="00907904"/>
    <w:rsid w:val="00956F6B"/>
    <w:rsid w:val="00957293"/>
    <w:rsid w:val="0099127F"/>
    <w:rsid w:val="009F5F1D"/>
    <w:rsid w:val="00A10179"/>
    <w:rsid w:val="00A42240"/>
    <w:rsid w:val="00A9679A"/>
    <w:rsid w:val="00B13240"/>
    <w:rsid w:val="00B65F0B"/>
    <w:rsid w:val="00C049A5"/>
    <w:rsid w:val="00C10887"/>
    <w:rsid w:val="00C1436B"/>
    <w:rsid w:val="00C30032"/>
    <w:rsid w:val="00C32B4E"/>
    <w:rsid w:val="00C47C5A"/>
    <w:rsid w:val="00C50FAC"/>
    <w:rsid w:val="00C87FBA"/>
    <w:rsid w:val="00D82A17"/>
    <w:rsid w:val="00D92E4D"/>
    <w:rsid w:val="00E05D18"/>
    <w:rsid w:val="00E30C67"/>
    <w:rsid w:val="00E31DD8"/>
    <w:rsid w:val="00E53CBD"/>
    <w:rsid w:val="00F25A84"/>
    <w:rsid w:val="00F57385"/>
    <w:rsid w:val="00F975A1"/>
    <w:rsid w:val="00FD0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72F32A9"/>
  <w15:chartTrackingRefBased/>
  <w15:docId w15:val="{7EB444EB-7BC3-432B-BA13-44FE30192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7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70D"/>
    <w:pPr>
      <w:ind w:left="720"/>
      <w:contextualSpacing/>
    </w:pPr>
  </w:style>
  <w:style w:type="paragraph" w:styleId="PlainText">
    <w:name w:val="Plain Text"/>
    <w:basedOn w:val="Normal"/>
    <w:link w:val="PlainTextChar"/>
    <w:unhideWhenUsed/>
    <w:rsid w:val="00583812"/>
    <w:rPr>
      <w:rFonts w:ascii="Consolas" w:hAnsi="Consolas"/>
      <w:sz w:val="21"/>
      <w:szCs w:val="21"/>
    </w:rPr>
  </w:style>
  <w:style w:type="character" w:customStyle="1" w:styleId="PlainTextChar">
    <w:name w:val="Plain Text Char"/>
    <w:basedOn w:val="DefaultParagraphFont"/>
    <w:link w:val="PlainText"/>
    <w:rsid w:val="00583812"/>
    <w:rPr>
      <w:rFonts w:ascii="Consolas" w:eastAsia="Times New Roman"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Shackford</dc:creator>
  <cp:keywords/>
  <dc:description/>
  <cp:lastModifiedBy>assistant</cp:lastModifiedBy>
  <cp:revision>3</cp:revision>
  <cp:lastPrinted>2023-03-29T12:01:00Z</cp:lastPrinted>
  <dcterms:created xsi:type="dcterms:W3CDTF">2023-03-29T11:44:00Z</dcterms:created>
  <dcterms:modified xsi:type="dcterms:W3CDTF">2023-03-29T12:01:00Z</dcterms:modified>
</cp:coreProperties>
</file>